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478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40" w:line="578" w:lineRule="exact"/>
        <w:jc w:val="center"/>
        <w:rPr>
          <w:rFonts w:ascii="方正小标宋简体" w:hAnsi="方正小标宋简体" w:eastAsia="方正小标宋简体" w:cs="方正小标宋简体"/>
          <w:bCs/>
          <w:sz w:val="46"/>
        </w:rPr>
      </w:pPr>
      <w:r>
        <w:rPr>
          <w:rFonts w:hint="eastAsia" w:ascii="方正小标宋简体" w:hAnsi="方正小标宋简体" w:eastAsia="方正小标宋简体" w:cs="方正小标宋简体"/>
          <w:bCs/>
          <w:sz w:val="46"/>
        </w:rPr>
        <w:t>温州市文化艺术类校外培训机构</w:t>
      </w:r>
    </w:p>
    <w:p>
      <w:pPr>
        <w:spacing w:after="40" w:line="578" w:lineRule="exact"/>
        <w:jc w:val="center"/>
        <w:rPr>
          <w:rFonts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sz w:val="46"/>
        </w:rPr>
        <w:t>审核意见书</w:t>
      </w:r>
    </w:p>
    <w:p>
      <w:pPr>
        <w:spacing w:line="2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after="62" w:afterLines="20" w:line="2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批准编号：</w:t>
      </w:r>
    </w:p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20"/>
        <w:gridCol w:w="1940"/>
        <w:gridCol w:w="420"/>
        <w:gridCol w:w="740"/>
        <w:gridCol w:w="1360"/>
        <w:gridCol w:w="11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机构名称</w:t>
            </w:r>
          </w:p>
        </w:tc>
        <w:tc>
          <w:tcPr>
            <w:tcW w:w="678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注册地址</w:t>
            </w:r>
          </w:p>
        </w:tc>
        <w:tc>
          <w:tcPr>
            <w:tcW w:w="678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法人属性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□营利性法人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□非营利性法人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注册资本或开办资金（万元）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场所性质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□自有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□租赁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□无偿提供</w:t>
            </w: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场地使用面积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培训类别</w:t>
            </w:r>
          </w:p>
        </w:tc>
        <w:tc>
          <w:tcPr>
            <w:tcW w:w="678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□体育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□文化艺术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培训项目</w:t>
            </w:r>
          </w:p>
        </w:tc>
        <w:tc>
          <w:tcPr>
            <w:tcW w:w="67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（特殊项目须备注及提供证明：如体育类高危项目）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机构员工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（人）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专业执教人员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培训对象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（可多选）</w:t>
            </w:r>
          </w:p>
        </w:tc>
        <w:tc>
          <w:tcPr>
            <w:tcW w:w="678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□义务教育阶段学生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□高中学生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代表人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拟任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机构行政负责人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0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号码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机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0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机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举办者或投资人姓名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出资额（万元）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机构联系人姓名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联系人手机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行政主管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部门审核</w:t>
            </w:r>
          </w:p>
        </w:tc>
        <w:tc>
          <w:tcPr>
            <w:tcW w:w="6780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本单位于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日收到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（举办者或投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资人）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设立申请，经核，该机构符合要求，同意开展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培训业务。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有效期：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日至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（行业主管部门）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批准日期：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pacing w:val="-6"/>
          <w:szCs w:val="21"/>
        </w:rPr>
      </w:pPr>
      <w:r>
        <w:rPr>
          <w:rFonts w:hint="eastAsia" w:ascii="仿宋_GB2312" w:hAnsi="仿宋_GB2312" w:eastAsia="仿宋_GB2312" w:cs="仿宋_GB2312"/>
          <w:spacing w:val="-6"/>
          <w:szCs w:val="21"/>
        </w:rPr>
        <w:t>注：编号按</w:t>
      </w:r>
      <w:r>
        <w:rPr>
          <w:rFonts w:eastAsia="仿宋_GB2312" w:cs="仿宋_GB2312"/>
          <w:spacing w:val="-6"/>
          <w:szCs w:val="21"/>
        </w:rPr>
        <w:t>6</w:t>
      </w:r>
      <w:r>
        <w:rPr>
          <w:rFonts w:hint="eastAsia" w:ascii="仿宋_GB2312" w:hAnsi="仿宋_GB2312" w:eastAsia="仿宋_GB2312" w:cs="仿宋_GB2312"/>
          <w:spacing w:val="-6"/>
          <w:szCs w:val="21"/>
        </w:rPr>
        <w:t>位行政区划码＋</w:t>
      </w:r>
      <w:r>
        <w:rPr>
          <w:rFonts w:eastAsia="仿宋_GB2312" w:cs="仿宋_GB2312"/>
          <w:spacing w:val="-6"/>
          <w:szCs w:val="21"/>
        </w:rPr>
        <w:t>4</w:t>
      </w:r>
      <w:r>
        <w:rPr>
          <w:rFonts w:hint="eastAsia" w:ascii="仿宋_GB2312" w:hAnsi="仿宋_GB2312" w:eastAsia="仿宋_GB2312" w:cs="仿宋_GB2312"/>
          <w:spacing w:val="-6"/>
          <w:szCs w:val="21"/>
        </w:rPr>
        <w:t>位年份码＋</w:t>
      </w:r>
      <w:r>
        <w:rPr>
          <w:rFonts w:eastAsia="仿宋_GB2312" w:cs="仿宋_GB2312"/>
          <w:spacing w:val="-6"/>
          <w:szCs w:val="21"/>
        </w:rPr>
        <w:t>5</w:t>
      </w:r>
      <w:r>
        <w:rPr>
          <w:rFonts w:hint="eastAsia" w:ascii="仿宋_GB2312" w:hAnsi="仿宋_GB2312" w:eastAsia="仿宋_GB2312" w:cs="仿宋_GB2312"/>
          <w:spacing w:val="-6"/>
          <w:szCs w:val="21"/>
        </w:rPr>
        <w:t>位序号码＋培训类别识别码（体育</w:t>
      </w:r>
      <w:r>
        <w:rPr>
          <w:rFonts w:eastAsia="仿宋_GB2312" w:cs="仿宋_GB2312"/>
          <w:spacing w:val="-6"/>
          <w:szCs w:val="21"/>
        </w:rPr>
        <w:t>S</w:t>
      </w:r>
      <w:r>
        <w:rPr>
          <w:rFonts w:ascii="仿宋_GB2312" w:hAnsi="仿宋_GB2312" w:eastAsia="仿宋_GB2312" w:cs="仿宋_GB2312"/>
          <w:spacing w:val="-6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Cs w:val="21"/>
        </w:rPr>
        <w:t>文化艺术</w:t>
      </w:r>
      <w:r>
        <w:rPr>
          <w:rFonts w:eastAsia="仿宋_GB2312" w:cs="仿宋_GB2312"/>
          <w:spacing w:val="-6"/>
          <w:szCs w:val="21"/>
        </w:rPr>
        <w:t>C</w:t>
      </w:r>
      <w:r>
        <w:rPr>
          <w:rFonts w:ascii="仿宋_GB2312" w:hAnsi="仿宋_GB2312" w:eastAsia="仿宋_GB2312" w:cs="仿宋_GB2312"/>
          <w:spacing w:val="-6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Cs w:val="21"/>
        </w:rPr>
        <w:t>科技</w:t>
      </w:r>
      <w:r>
        <w:rPr>
          <w:rFonts w:eastAsia="仿宋_GB2312" w:cs="仿宋_GB2312"/>
          <w:spacing w:val="-6"/>
          <w:szCs w:val="21"/>
        </w:rPr>
        <w:t>T</w:t>
      </w:r>
      <w:r>
        <w:rPr>
          <w:rFonts w:hint="eastAsia" w:ascii="仿宋_GB2312" w:hAnsi="仿宋_GB2312" w:eastAsia="仿宋_GB2312" w:cs="仿宋_GB2312"/>
          <w:spacing w:val="-6"/>
          <w:szCs w:val="21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B0A7808"/>
    <w:rsid w:val="7B0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2022-06-07T06:39:00Z</dcterms:created>
  <dc:creator>黄晨希</dc:creator>
  <cp:lastModifiedBy>黄晨希</cp:lastModifiedBy>
  <dcterms:modified xsi:type="dcterms:W3CDTF">2022-06-07T06:43:47Z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42530253C50D41E5B747D871BD48F9D4</vt:lpwstr>
  </property>
</Properties>
</file>