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附件2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28"/>
          <w:szCs w:val="28"/>
        </w:rPr>
      </w:pPr>
      <w:bookmarkStart w:id="2" w:name="_GoBack"/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28"/>
          <w:szCs w:val="28"/>
        </w:rPr>
        <w:t>法定代表人授权书</w:t>
      </w:r>
      <w:bookmarkEnd w:id="2"/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温州市非物质文化遗产保护中心：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本授权声明：（比选申请单位）（法定代表人姓名、职务）授权（被授权人姓名、职务）为我方参加</w:t>
      </w: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  <w:lang w:val="en-US" w:eastAsia="zh-CN"/>
        </w:rPr>
        <w:t>2022年温州非遗走亲活动承办比选</w:t>
      </w: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的合法代表，</w:t>
      </w: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  <w:lang w:val="en-US" w:eastAsia="zh-CN"/>
        </w:rPr>
        <w:t>全权代理</w:t>
      </w: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以我方名义全权处理该项目有关谈判、签订合同以及执行合同等一切事宜。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代理权限：特别授权。包括代为谈判、签订合同以及执行合同等事宜。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法定代表人签字：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jc w:val="both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被授权人签字：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申请单位名称（盖章）：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日期：</w:t>
      </w:r>
      <w:bookmarkStart w:id="0" w:name="_Toc15557"/>
      <w:bookmarkEnd w:id="0"/>
      <w:bookmarkStart w:id="1" w:name="_Toc217446086"/>
      <w:bookmarkEnd w:id="1"/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7D2041B8"/>
    <w:rsid w:val="1E4C1AE7"/>
    <w:rsid w:val="35951B6D"/>
    <w:rsid w:val="7D20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168</Characters>
  <Lines>0</Lines>
  <Paragraphs>0</Paragraphs>
  <TotalTime>0</TotalTime>
  <ScaleCrop>false</ScaleCrop>
  <LinksUpToDate>false</LinksUpToDate>
  <CharactersWithSpaces>194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2022-09-19T01:24:00Z</dcterms:created>
  <dc:creator>黄晨希</dc:creator>
  <cp:lastModifiedBy>黄晨希</cp:lastModifiedBy>
  <dcterms:modified xsi:type="dcterms:W3CDTF">2022-09-19T01:29:11Z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50266B081D3C4F81A8F4807CC557BADF</vt:lpwstr>
  </property>
</Properties>
</file>