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附件2: </w:t>
      </w:r>
    </w:p>
    <w:p>
      <w:pPr>
        <w:pStyle w:val="2"/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</w:rPr>
        <w:t>法定代表人授权书</w:t>
      </w:r>
      <w:bookmarkEnd w:id="0"/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spacing w:line="520" w:lineRule="exact"/>
        <w:ind w:firstLine="600" w:firstLineChars="200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本授权声明：（比选响应人）（法定代表人姓名、职务）授权（被授权人姓名、职务）为我方“关于组织2021全国百家旅行商温州文化旅游采购大会的比选响应文件”比选的合法代表，以我方名义全权处理该项目有关谈判、签订合同以及执行合同等一切事宜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特此声明。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A211A"/>
    <w:rsid w:val="43EA211A"/>
    <w:rsid w:val="6FB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2021-05-07T02:04:00Z</dcterms:created>
  <dc:creator>黄晨希</dc:creator>
  <cp:lastModifiedBy>黄晨希</cp:lastModifiedBy>
  <dcterms:modified xsi:type="dcterms:W3CDTF">2021-05-07T02:05:33Z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E86596673C7841DF94673A853C248764</vt:lpwstr>
  </property>
</Properties>
</file>