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附件2: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法定代表人授权书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温州市文化广电旅游局：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本授权声明：（比选响应人）（法定代表人姓名、职务）授权（被授权人姓名、职务）为我方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《温州文旅数字化改革顶层设计与行动方案》编制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”比选的合法代表，以我方名义全权处理该项目有关谈判、签订合同以及执行合同等一切事宜。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特此声明。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法定代表人签字：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授权代表签字：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响应单位名称：（盖章）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4760" w:firstLineChars="17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日期：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803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3493B"/>
    <w:rsid w:val="02EB30C7"/>
    <w:rsid w:val="0E73493B"/>
    <w:rsid w:val="51851C90"/>
    <w:rsid w:val="635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rFonts w:ascii="Calibri" w:hAnsi="Calibri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2021-05-11T02:26:00Z</dcterms:created>
  <dc:creator>黄晨希</dc:creator>
  <cp:lastModifiedBy>dell</cp:lastModifiedBy>
  <dcterms:modified xsi:type="dcterms:W3CDTF">2021-05-11T03:33:26Z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752AD2AC29254B96AA912ED54F0E936D</vt:lpwstr>
  </property>
</Properties>
</file>