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0"/>
          <w:lang w:val="en-US" w:eastAsia="zh-CN"/>
        </w:rPr>
      </w:pPr>
      <w:r>
        <w:rPr>
          <w:rFonts w:hint="eastAsia" w:ascii="黑体" w:hAnsi="黑体" w:eastAsia="黑体" w:cs="黑体"/>
          <w:sz w:val="30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>2022年中央支持地方公共数字文化建设(智慧图书馆）</w:t>
      </w:r>
    </w:p>
    <w:p>
      <w:pPr>
        <w:spacing w:line="560" w:lineRule="exact"/>
        <w:jc w:val="center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>专项资金分配明细表</w:t>
      </w:r>
    </w:p>
    <w:p>
      <w:pPr>
        <w:spacing w:line="560" w:lineRule="exact"/>
        <w:jc w:val="right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单位：万元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3"/>
        <w:gridCol w:w="3525"/>
        <w:gridCol w:w="1260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承建单位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浙江图书馆小计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知识资源细颗粒度建设和标签标引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50,000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杭州市小计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杭州临平区图书馆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知识资源细颗粒度建设和标签标引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杭州滨江区图书馆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知识资源细颗粒度建设和标签标引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温州市小计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温州市图书馆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基础数字资源项目建设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温州市图书馆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知识资源细颗粒度建设和标签标引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温州瓯海区图书馆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知识资源细颗粒度建设和标签标引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永嘉县图书馆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知识资源细颗粒度建设和标签标引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嘉兴市小计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嘉兴市图书馆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基础数字资源项目建设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嘉兴市图书馆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知识资源细颗粒度建设和标签标引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平湖市图书馆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知识资源细颗粒度建设和标签标引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湖州市小计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湖州市图书馆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基础数字资源项目建设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德清县图书馆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知识资源细颗粒度建设和标签标引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绍兴市小计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绍兴市图书馆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知识资源细颗粒度建设和标签标引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金华市小计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金华市图书馆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知识资源细颗粒度建设和标签标引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武义县图书馆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知识资源细颗粒度建设和标签标引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永康市图书馆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知识资源细颗粒度建设和标签标引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衢州市小计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常山县图书馆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知识资源细颗粒度建设和标签标引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台州市小计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台州市图书馆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知识资源细颗粒度建设和标签标引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丽水市小计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丽水市图书馆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基础数字资源项目建设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丽水莲都区图书馆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知识资源细颗粒度建设和标签标引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24.00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p>
      <w:r>
        <w:rPr>
          <w:rFonts w:hint="eastAsia" w:ascii="仿宋_GB2312" w:eastAsia="仿宋_GB2312"/>
          <w:sz w:val="30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00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7DD40A53"/>
    <w:rsid w:val="215E4EE8"/>
    <w:rsid w:val="541E4DAD"/>
    <w:rsid w:val="7DD4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2022-09-13T01:41:00Z</dcterms:created>
  <dc:creator>黄晨希</dc:creator>
  <cp:lastModifiedBy>黄晨希</cp:lastModifiedBy>
  <dcterms:modified xsi:type="dcterms:W3CDTF">2022-09-13T01:42:23Z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32413291BFB84E2181C8CFE1F2AFCDA4</vt:lpwstr>
  </property>
</Properties>
</file>