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="156" w:beforeLines="50" w:after="312" w:afterLines="100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温州市舞台艺术创作选题推荐表</w:t>
      </w:r>
    </w:p>
    <w:bookmarkEnd w:id="0"/>
    <w:tbl>
      <w:tblPr>
        <w:tblStyle w:val="3"/>
        <w:tblW w:w="8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530"/>
        <w:gridCol w:w="146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选题名称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单位/个人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jc w:val="righ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（单位推荐需加盖公章，个人需签字）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联系电话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地址</w:t>
            </w:r>
          </w:p>
        </w:tc>
        <w:tc>
          <w:tcPr>
            <w:tcW w:w="2990" w:type="dxa"/>
            <w:vAlign w:val="center"/>
          </w:tcPr>
          <w:p>
            <w:pPr>
              <w:ind w:firstLine="527" w:firstLineChars="250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报送形式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ind w:firstLine="527" w:firstLineChars="250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选题</w:t>
            </w:r>
            <w:r>
              <w:rPr>
                <w:rFonts w:hint="eastAsia" w:ascii="宋体"/>
                <w:b/>
                <w:szCs w:val="21"/>
              </w:rPr>
              <w:t xml:space="preserve">创意    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剧本</w:t>
            </w:r>
            <w:r>
              <w:rPr>
                <w:rFonts w:hint="eastAsia" w:ascii="宋体"/>
                <w:b/>
                <w:szCs w:val="21"/>
              </w:rPr>
              <w:t>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艺术形式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（如戏曲、话剧、音乐剧、小品等舞台艺术）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4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选题介绍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980" w:type="dxa"/>
            <w:gridSpan w:val="3"/>
          </w:tcPr>
          <w:p>
            <w:r>
              <w:rPr>
                <w:rFonts w:hint="eastAsia"/>
              </w:rPr>
              <w:t>（如选题意义、事件概述、人物描述、创作构思等，阐述选题的思想性、艺术性以及当下价值取向，不超过2000字。若有剧本大纲可另附页，字数不限。）</w:t>
            </w:r>
          </w:p>
          <w:p/>
          <w:p/>
          <w:p/>
          <w:p/>
          <w:p/>
          <w:p/>
          <w:p/>
          <w:p>
            <w:pPr>
              <w:tabs>
                <w:tab w:val="left" w:pos="2642"/>
              </w:tabs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509605DA"/>
    <w:rsid w:val="509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rFonts w:ascii="仿宋_GB2312" w:hAnsi="Tahom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2022-11-28T07:27:00Z</dcterms:created>
  <dc:creator>黄晨希</dc:creator>
  <cp:lastModifiedBy>黄晨希</cp:lastModifiedBy>
  <dcterms:modified xsi:type="dcterms:W3CDTF">2022-11-28T07:27:34Z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0A1B3CD11D7447B49E69D02BD082D51E</vt:lpwstr>
  </property>
</Properties>
</file>