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1"/>
        <w:gridCol w:w="2296"/>
        <w:gridCol w:w="2296"/>
        <w:gridCol w:w="2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right="-195" w:rightChars="-93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spacing w:line="400" w:lineRule="exact"/>
              <w:ind w:right="-195" w:rightChars="-93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  <w:t>温州市文化广电旅游局全员评议满意度评价表（参考）</w:t>
            </w:r>
            <w:bookmarkEnd w:id="0"/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人员类别：  县市区代表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服务对象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行业监督人员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填表时间：2022年   月   日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被考核单位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优秀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（90-100分）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良好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（80-89分）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（70-79分）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投诉意见或建议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</w:tbl>
    <w:p>
      <w:r>
        <w:rPr>
          <w:rFonts w:hint="eastAsia" w:ascii="仿宋_GB2312" w:hAnsi="楷体" w:eastAsia="仿宋_GB2312" w:cs="楷体"/>
          <w:sz w:val="28"/>
          <w:szCs w:val="28"/>
        </w:rPr>
        <w:t xml:space="preserve">备注：在相应的人员类别中打钩，表格填写具体分数。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F751F50"/>
    <w:rsid w:val="1F7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2022-06-07T07:50:00Z</dcterms:created>
  <dc:creator>黄晨希</dc:creator>
  <cp:lastModifiedBy>黄晨希</cp:lastModifiedBy>
  <dcterms:modified xsi:type="dcterms:W3CDTF">2022-06-07T07:50:37Z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5D95FC6C5F4E4CFB819488B4F9755E5F</vt:lpwstr>
  </property>
</Properties>
</file>